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6D07" w14:textId="77777777" w:rsidR="00AE2C1F" w:rsidRDefault="00AE2C1F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AE2C1F" w:rsidRPr="00C8179D" w14:paraId="3CA0C3B3" w14:textId="77777777" w:rsidTr="00AE2C1F">
        <w:trPr>
          <w:trHeight w:val="324"/>
          <w:jc w:val="center"/>
        </w:trPr>
        <w:tc>
          <w:tcPr>
            <w:tcW w:w="0" w:type="auto"/>
          </w:tcPr>
          <w:p w14:paraId="1448089F" w14:textId="77777777" w:rsidR="00AE2C1F" w:rsidRPr="00C8179D" w:rsidRDefault="00AE2C1F" w:rsidP="008015B5">
            <w:pPr>
              <w:tabs>
                <w:tab w:val="left" w:pos="1980"/>
              </w:tabs>
              <w:spacing w:line="240" w:lineRule="auto"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2A7F77A2" w14:textId="77777777" w:rsidR="00AE2C1F" w:rsidRPr="00C8179D" w:rsidRDefault="00AE2C1F" w:rsidP="008015B5">
            <w:pPr>
              <w:tabs>
                <w:tab w:val="left" w:pos="1980"/>
              </w:tabs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8179D">
              <w:rPr>
                <w:rFonts w:cs="Times New Roman"/>
                <w:b/>
                <w:bCs/>
                <w:szCs w:val="24"/>
                <w:u w:val="single"/>
              </w:rPr>
              <w:t>The Right to a Fair Trial</w:t>
            </w:r>
          </w:p>
          <w:p w14:paraId="771D3A58" w14:textId="77777777" w:rsidR="00AE2C1F" w:rsidRPr="00C8179D" w:rsidRDefault="00AE2C1F" w:rsidP="008015B5">
            <w:pPr>
              <w:tabs>
                <w:tab w:val="left" w:pos="1980"/>
              </w:tabs>
              <w:spacing w:line="240" w:lineRule="auto"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C8179D">
              <w:rPr>
                <w:rFonts w:cs="Times New Roman"/>
                <w:b/>
                <w:bCs/>
                <w:szCs w:val="24"/>
                <w:u w:val="single"/>
              </w:rPr>
              <w:t>R v Horncastle and others</w:t>
            </w:r>
          </w:p>
          <w:p w14:paraId="37544086" w14:textId="77777777" w:rsidR="00AE2C1F" w:rsidRPr="00C8179D" w:rsidRDefault="00AE2C1F" w:rsidP="008015B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 w:rsidRPr="00C8179D">
              <w:rPr>
                <w:rFonts w:cs="Times New Roman"/>
                <w:b/>
                <w:bCs/>
                <w:szCs w:val="24"/>
                <w:u w:val="single"/>
                <w:lang w:eastAsia="en-GB"/>
              </w:rPr>
              <w:t>Exhibit</w:t>
            </w:r>
            <w:r w:rsidRPr="00C8179D">
              <w:rPr>
                <w:rFonts w:cs="Times New Roman"/>
                <w:b/>
                <w:bCs/>
                <w:szCs w:val="24"/>
                <w:lang w:eastAsia="en-GB"/>
              </w:rPr>
              <w:t xml:space="preserve"> </w:t>
            </w:r>
            <w:r w:rsidRPr="00C8179D">
              <w:rPr>
                <w:rFonts w:cs="Times New Roman"/>
                <w:b/>
                <w:bCs/>
                <w:color w:val="FF0000"/>
                <w:szCs w:val="24"/>
                <w:lang w:eastAsia="en-GB"/>
              </w:rPr>
              <w:t>L</w:t>
            </w:r>
          </w:p>
          <w:p w14:paraId="363C2694" w14:textId="77777777" w:rsidR="00AE2C1F" w:rsidRPr="00C8179D" w:rsidRDefault="00AE2C1F" w:rsidP="008015B5">
            <w:pPr>
              <w:tabs>
                <w:tab w:val="left" w:pos="1980"/>
              </w:tabs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AE2C1F" w:rsidRPr="00C8179D" w14:paraId="1D60DF0A" w14:textId="77777777" w:rsidTr="00AE2C1F">
        <w:trPr>
          <w:trHeight w:val="324"/>
          <w:jc w:val="center"/>
        </w:trPr>
        <w:tc>
          <w:tcPr>
            <w:tcW w:w="0" w:type="auto"/>
          </w:tcPr>
          <w:p w14:paraId="7E806BE3" w14:textId="77777777" w:rsidR="00AE2C1F" w:rsidRPr="00C8179D" w:rsidRDefault="00AE2C1F" w:rsidP="008015B5">
            <w:pPr>
              <w:tabs>
                <w:tab w:val="left" w:pos="1980"/>
              </w:tabs>
              <w:spacing w:line="240" w:lineRule="auto"/>
              <w:rPr>
                <w:rFonts w:cs="Times New Roman"/>
                <w:szCs w:val="24"/>
              </w:rPr>
            </w:pPr>
          </w:p>
          <w:p w14:paraId="1FB7D6B5" w14:textId="77777777" w:rsidR="00AE2C1F" w:rsidRPr="00C8179D" w:rsidRDefault="00AE2C1F" w:rsidP="00AE2C1F">
            <w:pPr>
              <w:pStyle w:val="ListParagraph"/>
              <w:numPr>
                <w:ilvl w:val="0"/>
                <w:numId w:val="1"/>
              </w:numPr>
              <w:tabs>
                <w:tab w:val="left" w:pos="1980"/>
              </w:tabs>
              <w:spacing w:line="240" w:lineRule="auto"/>
              <w:ind w:left="360"/>
              <w:rPr>
                <w:rFonts w:cs="Times New Roman"/>
                <w:b/>
                <w:bCs/>
                <w:szCs w:val="24"/>
                <w:u w:val="single"/>
              </w:rPr>
            </w:pPr>
            <w:r w:rsidRPr="00C8179D">
              <w:rPr>
                <w:rFonts w:cs="Times New Roman"/>
                <w:szCs w:val="24"/>
              </w:rPr>
              <w:t>Principal issue raised by these appeals are: -</w:t>
            </w:r>
          </w:p>
          <w:p w14:paraId="6AB49F50" w14:textId="77777777" w:rsidR="00AE2C1F" w:rsidRPr="00C8179D" w:rsidRDefault="00AE2C1F" w:rsidP="00AE2C1F">
            <w:pPr>
              <w:numPr>
                <w:ilvl w:val="0"/>
                <w:numId w:val="2"/>
              </w:numPr>
              <w:tabs>
                <w:tab w:val="left" w:pos="1980"/>
              </w:tabs>
              <w:spacing w:line="240" w:lineRule="auto"/>
              <w:rPr>
                <w:rFonts w:cs="Times New Roman"/>
                <w:szCs w:val="24"/>
              </w:rPr>
            </w:pPr>
            <w:r w:rsidRPr="00C8179D">
              <w:rPr>
                <w:rFonts w:cs="Times New Roman"/>
                <w:szCs w:val="24"/>
              </w:rPr>
              <w:t>whether a conviction based “solely or to a decisive extent” on the statement of a witness whom the defendant has had no chance of cross-examining necessarily infringes the defendant’s right to a fair trial under articles 6(1) and 6(3)(d) which provide: “</w:t>
            </w:r>
          </w:p>
          <w:p w14:paraId="2E50BDCB" w14:textId="77777777" w:rsidR="00AE2C1F" w:rsidRPr="00C8179D" w:rsidRDefault="00AE2C1F" w:rsidP="00AE2C1F">
            <w:pPr>
              <w:numPr>
                <w:ilvl w:val="0"/>
                <w:numId w:val="2"/>
              </w:numPr>
              <w:tabs>
                <w:tab w:val="left" w:pos="1980"/>
              </w:tabs>
              <w:spacing w:line="240" w:lineRule="auto"/>
              <w:rPr>
                <w:rFonts w:cs="Times New Roman"/>
                <w:szCs w:val="24"/>
              </w:rPr>
            </w:pPr>
            <w:r w:rsidRPr="00C8179D">
              <w:rPr>
                <w:rFonts w:cs="Times New Roman"/>
                <w:szCs w:val="24"/>
              </w:rPr>
              <w:t>In the Judge s determination of The Now Claimants civil rights their obligations are of any criminal charge against him, every person’s entitled to a fair and public hearing within a reasonable time by an independent and impartial tribunal set up by law.</w:t>
            </w:r>
          </w:p>
          <w:p w14:paraId="6A8DE6A4" w14:textId="77777777" w:rsidR="00AE2C1F" w:rsidRPr="00C8179D" w:rsidRDefault="00AE2C1F" w:rsidP="00AE2C1F">
            <w:pPr>
              <w:numPr>
                <w:ilvl w:val="0"/>
                <w:numId w:val="2"/>
              </w:numPr>
              <w:tabs>
                <w:tab w:val="left" w:pos="1980"/>
              </w:tabs>
              <w:spacing w:line="240" w:lineRule="auto"/>
              <w:rPr>
                <w:rFonts w:cs="Times New Roman"/>
                <w:szCs w:val="24"/>
              </w:rPr>
            </w:pPr>
            <w:r w:rsidRPr="00C8179D">
              <w:rPr>
                <w:rFonts w:cs="Times New Roman"/>
                <w:szCs w:val="24"/>
              </w:rPr>
              <w:t xml:space="preserve">Everyone charged with a criminal offence has the following minimum rights: . . . </w:t>
            </w:r>
          </w:p>
          <w:p w14:paraId="60D60FDF" w14:textId="77777777" w:rsidR="00AE2C1F" w:rsidRPr="00C8179D" w:rsidRDefault="00AE2C1F" w:rsidP="00AE2C1F">
            <w:pPr>
              <w:numPr>
                <w:ilvl w:val="0"/>
                <w:numId w:val="2"/>
              </w:numPr>
              <w:tabs>
                <w:tab w:val="left" w:pos="1980"/>
              </w:tabs>
              <w:spacing w:line="240" w:lineRule="auto"/>
              <w:rPr>
                <w:rFonts w:cs="Times New Roman"/>
                <w:szCs w:val="24"/>
              </w:rPr>
            </w:pPr>
            <w:r w:rsidRPr="00C8179D">
              <w:rPr>
                <w:rFonts w:cs="Times New Roman"/>
                <w:szCs w:val="24"/>
              </w:rPr>
              <w:t>to examine or have examined witnesses against him and to obtain the attendance and examination of witnesses on his behalf under the same conditions as witnesses against him.”</w:t>
            </w:r>
          </w:p>
          <w:p w14:paraId="0F2BC63E" w14:textId="77777777" w:rsidR="00AE2C1F" w:rsidRPr="00C8179D" w:rsidRDefault="00AE2C1F" w:rsidP="008015B5">
            <w:pPr>
              <w:tabs>
                <w:tab w:val="left" w:pos="1980"/>
              </w:tabs>
              <w:spacing w:line="240" w:lineRule="auto"/>
              <w:rPr>
                <w:rFonts w:cs="Times New Roman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AE2C1F" w:rsidRPr="00C8179D" w14:paraId="039449CB" w14:textId="77777777" w:rsidTr="00AE2C1F">
        <w:trPr>
          <w:trHeight w:val="324"/>
          <w:jc w:val="center"/>
        </w:trPr>
        <w:tc>
          <w:tcPr>
            <w:tcW w:w="0" w:type="auto"/>
            <w:hideMark/>
          </w:tcPr>
          <w:p w14:paraId="2859440C" w14:textId="77777777" w:rsidR="00AE2C1F" w:rsidRPr="00C8179D" w:rsidRDefault="00AE2C1F" w:rsidP="008015B5">
            <w:pPr>
              <w:tabs>
                <w:tab w:val="left" w:pos="1980"/>
              </w:tabs>
              <w:spacing w:line="240" w:lineRule="auto"/>
              <w:rPr>
                <w:rFonts w:cs="Times New Roman"/>
                <w:b/>
                <w:bCs/>
                <w:szCs w:val="24"/>
                <w:u w:val="single"/>
                <w:lang w:val="en-US"/>
              </w:rPr>
            </w:pPr>
            <w:r w:rsidRPr="00C8179D">
              <w:rPr>
                <w:rFonts w:cs="Times New Roman"/>
                <w:b/>
                <w:bCs/>
                <w:szCs w:val="24"/>
                <w:u w:val="single"/>
                <w:lang w:val="en-US"/>
              </w:rPr>
              <w:t>End</w:t>
            </w:r>
          </w:p>
        </w:tc>
      </w:tr>
    </w:tbl>
    <w:p w14:paraId="76F79CD2" w14:textId="77777777" w:rsidR="00AE2C1F" w:rsidRDefault="00AE2C1F"/>
    <w:sectPr w:rsidR="00AE2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95D1F"/>
    <w:multiLevelType w:val="hybridMultilevel"/>
    <w:tmpl w:val="34CCC002"/>
    <w:lvl w:ilvl="0" w:tplc="F1AA9D16">
      <w:start w:val="1"/>
      <w:numFmt w:val="lowerLetter"/>
      <w:lvlText w:val="%1)"/>
      <w:lvlJc w:val="left"/>
      <w:pPr>
        <w:ind w:left="1080" w:hanging="360"/>
      </w:pPr>
      <w:rPr>
        <w:b/>
        <w:bCs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EB57C6"/>
    <w:multiLevelType w:val="hybridMultilevel"/>
    <w:tmpl w:val="28ACB35E"/>
    <w:lvl w:ilvl="0" w:tplc="ADFE7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942263">
    <w:abstractNumId w:val="1"/>
  </w:num>
  <w:num w:numId="2" w16cid:durableId="94438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1F"/>
    <w:rsid w:val="00A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DC50"/>
  <w15:chartTrackingRefBased/>
  <w15:docId w15:val="{6D83343E-9EED-4CDA-A2AF-66D04CCC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1F"/>
    <w:pPr>
      <w:spacing w:after="0" w:line="252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1</cp:revision>
  <dcterms:created xsi:type="dcterms:W3CDTF">2023-09-11T09:25:00Z</dcterms:created>
  <dcterms:modified xsi:type="dcterms:W3CDTF">2023-09-11T09:26:00Z</dcterms:modified>
</cp:coreProperties>
</file>